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5CC" w:rsidRPr="00277554" w:rsidRDefault="007F25CC" w:rsidP="005B5E7B">
      <w:pPr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84471F" w:rsidRPr="00277554" w:rsidRDefault="0084471F" w:rsidP="005B5E7B">
      <w:pPr>
        <w:jc w:val="both"/>
        <w:rPr>
          <w:rFonts w:ascii="Arial" w:hAnsi="Arial" w:cs="Arial"/>
          <w:sz w:val="18"/>
          <w:szCs w:val="18"/>
        </w:rPr>
      </w:pPr>
    </w:p>
    <w:p w:rsidR="0084471F" w:rsidRPr="00277554" w:rsidRDefault="0084471F" w:rsidP="005B5E7B">
      <w:pPr>
        <w:jc w:val="both"/>
        <w:rPr>
          <w:rFonts w:ascii="Arial" w:hAnsi="Arial" w:cs="Arial"/>
          <w:sz w:val="18"/>
          <w:szCs w:val="18"/>
        </w:rPr>
      </w:pPr>
    </w:p>
    <w:p w:rsidR="0084471F" w:rsidRPr="00277554" w:rsidRDefault="0084471F" w:rsidP="005B5E7B">
      <w:pPr>
        <w:jc w:val="both"/>
        <w:rPr>
          <w:rFonts w:ascii="Arial" w:hAnsi="Arial" w:cs="Arial"/>
          <w:sz w:val="18"/>
          <w:szCs w:val="18"/>
        </w:rPr>
      </w:pPr>
    </w:p>
    <w:p w:rsidR="00BD6D1A" w:rsidRPr="00277554" w:rsidRDefault="00BD6D1A" w:rsidP="00BD6D1A">
      <w:pPr>
        <w:jc w:val="both"/>
        <w:rPr>
          <w:rFonts w:ascii="Arial" w:hAnsi="Arial" w:cs="Arial"/>
          <w:b/>
        </w:rPr>
      </w:pPr>
      <w:r w:rsidRPr="00277554">
        <w:rPr>
          <w:rFonts w:ascii="Arial" w:hAnsi="Arial" w:cs="Arial"/>
          <w:b/>
        </w:rPr>
        <w:t xml:space="preserve">Sdělení k žádosti o informace dle zákona č. 106/1999 Sb., o svobodném přístupu k informacím </w:t>
      </w:r>
    </w:p>
    <w:p w:rsidR="00BD6D1A" w:rsidRPr="00277554" w:rsidRDefault="00BD6D1A" w:rsidP="00BD6D1A">
      <w:pPr>
        <w:jc w:val="both"/>
        <w:rPr>
          <w:rFonts w:ascii="Arial" w:hAnsi="Arial" w:cs="Arial"/>
          <w:sz w:val="18"/>
          <w:szCs w:val="18"/>
        </w:rPr>
      </w:pPr>
    </w:p>
    <w:p w:rsidR="00BD6D1A" w:rsidRPr="00277554" w:rsidRDefault="00BD6D1A" w:rsidP="00BD6D1A">
      <w:pPr>
        <w:jc w:val="both"/>
        <w:rPr>
          <w:rFonts w:ascii="Arial" w:hAnsi="Arial" w:cs="Arial"/>
          <w:sz w:val="22"/>
          <w:szCs w:val="22"/>
        </w:rPr>
      </w:pPr>
    </w:p>
    <w:p w:rsidR="00BD6D1A" w:rsidRPr="00277554" w:rsidRDefault="00BD6D1A" w:rsidP="00BD6D1A">
      <w:pPr>
        <w:jc w:val="both"/>
        <w:rPr>
          <w:rFonts w:ascii="Arial" w:hAnsi="Arial" w:cs="Arial"/>
          <w:sz w:val="22"/>
          <w:szCs w:val="22"/>
        </w:rPr>
      </w:pPr>
      <w:r w:rsidRPr="00277554">
        <w:rPr>
          <w:rFonts w:ascii="Arial" w:hAnsi="Arial" w:cs="Arial"/>
          <w:sz w:val="22"/>
          <w:szCs w:val="22"/>
        </w:rPr>
        <w:t xml:space="preserve">Vážený pane, </w:t>
      </w:r>
    </w:p>
    <w:p w:rsidR="00BD6D1A" w:rsidRPr="00277554" w:rsidRDefault="00BD6D1A" w:rsidP="00BD6D1A">
      <w:pPr>
        <w:jc w:val="both"/>
        <w:rPr>
          <w:rFonts w:ascii="Arial" w:hAnsi="Arial" w:cs="Arial"/>
          <w:sz w:val="22"/>
          <w:szCs w:val="22"/>
        </w:rPr>
      </w:pPr>
    </w:p>
    <w:p w:rsidR="005A108B" w:rsidRDefault="00BD6D1A" w:rsidP="00BD6D1A">
      <w:pPr>
        <w:jc w:val="both"/>
        <w:rPr>
          <w:rFonts w:ascii="Arial" w:hAnsi="Arial" w:cs="Arial"/>
          <w:sz w:val="22"/>
          <w:szCs w:val="22"/>
        </w:rPr>
      </w:pPr>
      <w:r w:rsidRPr="00277554">
        <w:rPr>
          <w:rFonts w:ascii="Arial" w:hAnsi="Arial" w:cs="Arial"/>
          <w:sz w:val="22"/>
          <w:szCs w:val="22"/>
        </w:rPr>
        <w:t>na základě Vaší žádosti o informace podle zákona 106/1999 Sb., o svobodném přístupu k informacím, ve znění pozdějších předpisů (dále jen „zákon</w:t>
      </w:r>
      <w:r w:rsidR="009806AB">
        <w:rPr>
          <w:rFonts w:ascii="Arial" w:hAnsi="Arial" w:cs="Arial"/>
          <w:sz w:val="22"/>
          <w:szCs w:val="22"/>
        </w:rPr>
        <w:t>“</w:t>
      </w:r>
      <w:r w:rsidRPr="00277554">
        <w:rPr>
          <w:rFonts w:ascii="Arial" w:hAnsi="Arial" w:cs="Arial"/>
          <w:sz w:val="22"/>
          <w:szCs w:val="22"/>
        </w:rPr>
        <w:t xml:space="preserve">), doručené dne </w:t>
      </w:r>
      <w:r w:rsidR="00240048" w:rsidRPr="009806AB">
        <w:rPr>
          <w:rFonts w:ascii="Arial" w:hAnsi="Arial" w:cs="Arial"/>
          <w:color w:val="000000" w:themeColor="text1"/>
          <w:sz w:val="22"/>
          <w:szCs w:val="22"/>
        </w:rPr>
        <w:t>19</w:t>
      </w:r>
      <w:r w:rsidR="003F1771" w:rsidRPr="009806AB">
        <w:rPr>
          <w:rFonts w:ascii="Arial" w:hAnsi="Arial" w:cs="Arial"/>
          <w:color w:val="000000" w:themeColor="text1"/>
          <w:sz w:val="22"/>
          <w:szCs w:val="22"/>
        </w:rPr>
        <w:t>. 03. 2019</w:t>
      </w:r>
      <w:r w:rsidRPr="003F1771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5962CA" w:rsidRPr="003F1771">
        <w:rPr>
          <w:rFonts w:ascii="Arial" w:hAnsi="Arial" w:cs="Arial"/>
          <w:color w:val="000000" w:themeColor="text1"/>
          <w:sz w:val="22"/>
          <w:szCs w:val="22"/>
        </w:rPr>
        <w:t>č. j</w:t>
      </w:r>
      <w:r w:rsidR="005962CA" w:rsidRPr="005A108B">
        <w:rPr>
          <w:rFonts w:ascii="Arial" w:hAnsi="Arial" w:cs="Arial"/>
          <w:color w:val="000000" w:themeColor="text1"/>
          <w:sz w:val="22"/>
          <w:szCs w:val="22"/>
        </w:rPr>
        <w:t xml:space="preserve">. SPU </w:t>
      </w:r>
      <w:r w:rsidR="00240048" w:rsidRPr="005A108B">
        <w:rPr>
          <w:rFonts w:ascii="Arial" w:hAnsi="Arial" w:cs="Arial"/>
          <w:color w:val="000000" w:themeColor="text1"/>
          <w:sz w:val="22"/>
          <w:szCs w:val="22"/>
        </w:rPr>
        <w:t>115015</w:t>
      </w:r>
      <w:r w:rsidR="005962CA" w:rsidRPr="005A108B">
        <w:rPr>
          <w:rFonts w:ascii="Arial" w:hAnsi="Arial" w:cs="Arial"/>
          <w:color w:val="000000" w:themeColor="text1"/>
          <w:sz w:val="22"/>
          <w:szCs w:val="22"/>
        </w:rPr>
        <w:t>/201</w:t>
      </w:r>
      <w:r w:rsidR="003F1771" w:rsidRPr="005A108B">
        <w:rPr>
          <w:rFonts w:ascii="Arial" w:hAnsi="Arial" w:cs="Arial"/>
          <w:color w:val="000000" w:themeColor="text1"/>
          <w:sz w:val="22"/>
          <w:szCs w:val="22"/>
        </w:rPr>
        <w:t>9</w:t>
      </w:r>
      <w:r w:rsidR="005962CA">
        <w:rPr>
          <w:rFonts w:ascii="Arial" w:hAnsi="Arial" w:cs="Arial"/>
          <w:sz w:val="22"/>
          <w:szCs w:val="22"/>
        </w:rPr>
        <w:t xml:space="preserve">, </w:t>
      </w:r>
      <w:r w:rsidRPr="00277554">
        <w:rPr>
          <w:rFonts w:ascii="Arial" w:hAnsi="Arial" w:cs="Arial"/>
          <w:sz w:val="22"/>
          <w:szCs w:val="22"/>
        </w:rPr>
        <w:t xml:space="preserve">ve které jste požadoval </w:t>
      </w:r>
      <w:r w:rsidR="00083B75" w:rsidRPr="00277554">
        <w:rPr>
          <w:rFonts w:ascii="Arial" w:hAnsi="Arial" w:cs="Arial"/>
          <w:sz w:val="22"/>
          <w:szCs w:val="22"/>
        </w:rPr>
        <w:t>informace o soudních říz</w:t>
      </w:r>
      <w:r w:rsidR="005A108B">
        <w:rPr>
          <w:rFonts w:ascii="Arial" w:hAnsi="Arial" w:cs="Arial"/>
          <w:sz w:val="22"/>
          <w:szCs w:val="22"/>
        </w:rPr>
        <w:t>eních v</w:t>
      </w:r>
      <w:r w:rsidR="00F404AB">
        <w:rPr>
          <w:rFonts w:ascii="Arial" w:hAnsi="Arial" w:cs="Arial"/>
          <w:sz w:val="22"/>
          <w:szCs w:val="22"/>
        </w:rPr>
        <w:t>z</w:t>
      </w:r>
      <w:r w:rsidR="005A108B">
        <w:rPr>
          <w:rFonts w:ascii="Arial" w:hAnsi="Arial" w:cs="Arial"/>
          <w:sz w:val="22"/>
          <w:szCs w:val="22"/>
        </w:rPr>
        <w:t>tahujících se k pozemkům:</w:t>
      </w:r>
    </w:p>
    <w:p w:rsidR="005A108B" w:rsidRPr="0079417A" w:rsidRDefault="005A108B" w:rsidP="005A108B">
      <w:pPr>
        <w:pStyle w:val="Style10"/>
        <w:numPr>
          <w:ilvl w:val="0"/>
          <w:numId w:val="10"/>
        </w:numPr>
        <w:shd w:val="clear" w:color="auto" w:fill="auto"/>
        <w:tabs>
          <w:tab w:val="left" w:pos="1580"/>
        </w:tabs>
        <w:spacing w:before="240" w:after="0" w:line="264" w:lineRule="exact"/>
        <w:ind w:left="426"/>
        <w:jc w:val="both"/>
        <w:rPr>
          <w:sz w:val="22"/>
          <w:szCs w:val="22"/>
        </w:rPr>
      </w:pPr>
      <w:r w:rsidRPr="0079417A">
        <w:rPr>
          <w:sz w:val="22"/>
          <w:szCs w:val="22"/>
        </w:rPr>
        <w:t xml:space="preserve">parc. č. 220/89 a 350/4 zapsané na LV č. 10002 pro </w:t>
      </w:r>
      <w:proofErr w:type="gramStart"/>
      <w:r w:rsidRPr="0079417A">
        <w:rPr>
          <w:sz w:val="22"/>
          <w:szCs w:val="22"/>
        </w:rPr>
        <w:t>k.ú.</w:t>
      </w:r>
      <w:proofErr w:type="gramEnd"/>
      <w:r w:rsidRPr="0079417A">
        <w:rPr>
          <w:sz w:val="22"/>
          <w:szCs w:val="22"/>
        </w:rPr>
        <w:t xml:space="preserve"> Starý Spálenec, obec Česká Kubice, u Katastrálního úřadu pro Plzeňský kraj, Katastrální pracoviště Domažlice,</w:t>
      </w:r>
    </w:p>
    <w:p w:rsidR="005A108B" w:rsidRPr="0079417A" w:rsidRDefault="005A108B" w:rsidP="005A108B">
      <w:pPr>
        <w:pStyle w:val="Style10"/>
        <w:numPr>
          <w:ilvl w:val="0"/>
          <w:numId w:val="10"/>
        </w:numPr>
        <w:shd w:val="clear" w:color="auto" w:fill="auto"/>
        <w:tabs>
          <w:tab w:val="left" w:pos="1580"/>
        </w:tabs>
        <w:spacing w:before="240" w:after="0" w:line="264" w:lineRule="exact"/>
        <w:ind w:left="426"/>
        <w:jc w:val="both"/>
        <w:rPr>
          <w:sz w:val="22"/>
          <w:szCs w:val="22"/>
        </w:rPr>
      </w:pPr>
      <w:r w:rsidRPr="0079417A">
        <w:rPr>
          <w:sz w:val="22"/>
          <w:szCs w:val="22"/>
        </w:rPr>
        <w:t xml:space="preserve">parc. č. 2448/1, parc. č. 3670/2 a parc. č. 981/1 zapsané na LV č. 10002 pro </w:t>
      </w:r>
      <w:proofErr w:type="gramStart"/>
      <w:r w:rsidRPr="0079417A">
        <w:rPr>
          <w:sz w:val="22"/>
          <w:szCs w:val="22"/>
        </w:rPr>
        <w:t>k.ú.</w:t>
      </w:r>
      <w:proofErr w:type="gramEnd"/>
      <w:r w:rsidRPr="0079417A">
        <w:rPr>
          <w:sz w:val="22"/>
          <w:szCs w:val="22"/>
        </w:rPr>
        <w:t xml:space="preserve"> Domažlice, obec Domažlice, u Katastrálního úřadu pro Plzeňský kraj, Katastrální pracoviště Domažlice,</w:t>
      </w:r>
    </w:p>
    <w:p w:rsidR="005A108B" w:rsidRPr="0079417A" w:rsidRDefault="005A108B" w:rsidP="005A108B">
      <w:pPr>
        <w:pStyle w:val="Style10"/>
        <w:numPr>
          <w:ilvl w:val="0"/>
          <w:numId w:val="10"/>
        </w:numPr>
        <w:shd w:val="clear" w:color="auto" w:fill="auto"/>
        <w:tabs>
          <w:tab w:val="left" w:pos="1580"/>
        </w:tabs>
        <w:spacing w:before="240" w:after="0" w:line="264" w:lineRule="exact"/>
        <w:ind w:left="426"/>
        <w:jc w:val="both"/>
        <w:rPr>
          <w:sz w:val="22"/>
          <w:szCs w:val="22"/>
        </w:rPr>
      </w:pPr>
      <w:r w:rsidRPr="0079417A">
        <w:rPr>
          <w:sz w:val="22"/>
          <w:szCs w:val="22"/>
        </w:rPr>
        <w:t xml:space="preserve">parc. č. 791/26 zapsaný na LV č. 10002 pro </w:t>
      </w:r>
      <w:proofErr w:type="gramStart"/>
      <w:r w:rsidRPr="0079417A">
        <w:rPr>
          <w:sz w:val="22"/>
          <w:szCs w:val="22"/>
        </w:rPr>
        <w:t>k.ú.</w:t>
      </w:r>
      <w:proofErr w:type="gramEnd"/>
      <w:r w:rsidRPr="0079417A">
        <w:rPr>
          <w:sz w:val="22"/>
          <w:szCs w:val="22"/>
        </w:rPr>
        <w:t xml:space="preserve"> Březí u Meclova, obec Meclov, u Katastrálního úřadu pro Plzeňský kraj, Katastrální pracoviště Domažlice,</w:t>
      </w:r>
    </w:p>
    <w:p w:rsidR="005A108B" w:rsidRPr="0079417A" w:rsidRDefault="005A108B" w:rsidP="005A108B">
      <w:pPr>
        <w:pStyle w:val="Style10"/>
        <w:numPr>
          <w:ilvl w:val="0"/>
          <w:numId w:val="10"/>
        </w:numPr>
        <w:shd w:val="clear" w:color="auto" w:fill="auto"/>
        <w:tabs>
          <w:tab w:val="left" w:pos="1580"/>
        </w:tabs>
        <w:spacing w:before="240" w:after="0" w:line="264" w:lineRule="exact"/>
        <w:ind w:left="426"/>
        <w:jc w:val="both"/>
        <w:rPr>
          <w:sz w:val="22"/>
          <w:szCs w:val="22"/>
        </w:rPr>
      </w:pPr>
      <w:r w:rsidRPr="0079417A">
        <w:rPr>
          <w:sz w:val="22"/>
          <w:szCs w:val="22"/>
        </w:rPr>
        <w:t xml:space="preserve">parc. č. 550/76 zapsaný na LV č. 10002 pro </w:t>
      </w:r>
      <w:proofErr w:type="gramStart"/>
      <w:r w:rsidRPr="0079417A">
        <w:rPr>
          <w:sz w:val="22"/>
          <w:szCs w:val="22"/>
        </w:rPr>
        <w:t>k.ú.</w:t>
      </w:r>
      <w:proofErr w:type="gramEnd"/>
      <w:r w:rsidRPr="0079417A">
        <w:rPr>
          <w:sz w:val="22"/>
          <w:szCs w:val="22"/>
        </w:rPr>
        <w:t xml:space="preserve"> Chodov u Domažlic, obec Chodov, u Katastrálního úřadu pro Plzeňský kraj, Katastrální pracoviště Domažlice,</w:t>
      </w:r>
    </w:p>
    <w:p w:rsidR="005A108B" w:rsidRPr="0079417A" w:rsidRDefault="005A108B" w:rsidP="005A108B">
      <w:pPr>
        <w:pStyle w:val="Style10"/>
        <w:numPr>
          <w:ilvl w:val="0"/>
          <w:numId w:val="10"/>
        </w:numPr>
        <w:shd w:val="clear" w:color="auto" w:fill="auto"/>
        <w:tabs>
          <w:tab w:val="left" w:pos="1580"/>
        </w:tabs>
        <w:spacing w:before="240" w:after="0" w:line="264" w:lineRule="exact"/>
        <w:ind w:left="426"/>
        <w:jc w:val="both"/>
        <w:rPr>
          <w:sz w:val="22"/>
          <w:szCs w:val="22"/>
        </w:rPr>
      </w:pPr>
      <w:r w:rsidRPr="0079417A">
        <w:rPr>
          <w:sz w:val="22"/>
          <w:szCs w:val="22"/>
        </w:rPr>
        <w:t xml:space="preserve">parc. č. 266/7 zapsaný na LV č. 10002 pro </w:t>
      </w:r>
      <w:proofErr w:type="gramStart"/>
      <w:r w:rsidRPr="0079417A">
        <w:rPr>
          <w:sz w:val="22"/>
          <w:szCs w:val="22"/>
        </w:rPr>
        <w:t>k.ú.</w:t>
      </w:r>
      <w:proofErr w:type="gramEnd"/>
      <w:r w:rsidRPr="0079417A">
        <w:rPr>
          <w:sz w:val="22"/>
          <w:szCs w:val="22"/>
        </w:rPr>
        <w:t xml:space="preserve"> Kdyně, obec Kdyně, u Katastrálního úřadu pro Plzeňský kraj, Katastrální pracoviště Domažlice,</w:t>
      </w:r>
    </w:p>
    <w:p w:rsidR="005A108B" w:rsidRPr="0079417A" w:rsidRDefault="005A108B" w:rsidP="005A108B">
      <w:pPr>
        <w:pStyle w:val="Style10"/>
        <w:numPr>
          <w:ilvl w:val="0"/>
          <w:numId w:val="10"/>
        </w:numPr>
        <w:shd w:val="clear" w:color="auto" w:fill="auto"/>
        <w:tabs>
          <w:tab w:val="left" w:pos="1580"/>
        </w:tabs>
        <w:spacing w:before="240" w:after="0" w:line="264" w:lineRule="exact"/>
        <w:ind w:left="426"/>
        <w:jc w:val="both"/>
        <w:rPr>
          <w:sz w:val="22"/>
          <w:szCs w:val="22"/>
        </w:rPr>
      </w:pPr>
      <w:r w:rsidRPr="0079417A">
        <w:rPr>
          <w:sz w:val="22"/>
          <w:szCs w:val="22"/>
        </w:rPr>
        <w:t xml:space="preserve">parc. č. 1047 zapsaný na LV č. 10002 pro </w:t>
      </w:r>
      <w:proofErr w:type="gramStart"/>
      <w:r w:rsidRPr="0079417A">
        <w:rPr>
          <w:sz w:val="22"/>
          <w:szCs w:val="22"/>
        </w:rPr>
        <w:t>k.ú.</w:t>
      </w:r>
      <w:proofErr w:type="gramEnd"/>
      <w:r w:rsidRPr="0079417A">
        <w:rPr>
          <w:sz w:val="22"/>
          <w:szCs w:val="22"/>
        </w:rPr>
        <w:t xml:space="preserve"> </w:t>
      </w:r>
      <w:proofErr w:type="spellStart"/>
      <w:r w:rsidRPr="0079417A">
        <w:rPr>
          <w:sz w:val="22"/>
          <w:szCs w:val="22"/>
        </w:rPr>
        <w:t>Třebnice</w:t>
      </w:r>
      <w:proofErr w:type="spellEnd"/>
      <w:r w:rsidRPr="0079417A">
        <w:rPr>
          <w:sz w:val="22"/>
          <w:szCs w:val="22"/>
        </w:rPr>
        <w:t xml:space="preserve"> u Domažlic, obec Meclov, u Katastrálního úřadu pro Plzeňský kraj, Katastrální pracoviště Domažlice,</w:t>
      </w:r>
    </w:p>
    <w:p w:rsidR="005A108B" w:rsidRPr="0079417A" w:rsidRDefault="005A108B" w:rsidP="005A108B">
      <w:pPr>
        <w:pStyle w:val="Style10"/>
        <w:numPr>
          <w:ilvl w:val="0"/>
          <w:numId w:val="10"/>
        </w:numPr>
        <w:shd w:val="clear" w:color="auto" w:fill="auto"/>
        <w:tabs>
          <w:tab w:val="left" w:pos="1580"/>
        </w:tabs>
        <w:spacing w:before="240" w:after="0" w:line="264" w:lineRule="exact"/>
        <w:ind w:left="426"/>
        <w:jc w:val="both"/>
        <w:rPr>
          <w:sz w:val="22"/>
          <w:szCs w:val="22"/>
        </w:rPr>
      </w:pPr>
      <w:r w:rsidRPr="0079417A">
        <w:rPr>
          <w:sz w:val="22"/>
          <w:szCs w:val="22"/>
        </w:rPr>
        <w:t xml:space="preserve">parc. č. 29/2 zapsaný na LV č. 10002 pro </w:t>
      </w:r>
      <w:proofErr w:type="gramStart"/>
      <w:r w:rsidRPr="0079417A">
        <w:rPr>
          <w:sz w:val="22"/>
          <w:szCs w:val="22"/>
        </w:rPr>
        <w:t>k.ú.</w:t>
      </w:r>
      <w:proofErr w:type="gramEnd"/>
      <w:r w:rsidRPr="0079417A">
        <w:rPr>
          <w:sz w:val="22"/>
          <w:szCs w:val="22"/>
        </w:rPr>
        <w:t xml:space="preserve"> Nový Kramolín, obec Nový Kramolín, u Katastrálního úřadu pro Plzeňský kraj, Katastrální pracoviště Domažlice,</w:t>
      </w:r>
    </w:p>
    <w:p w:rsidR="005A108B" w:rsidRPr="0079417A" w:rsidRDefault="005A108B" w:rsidP="005A108B">
      <w:pPr>
        <w:pStyle w:val="Style10"/>
        <w:numPr>
          <w:ilvl w:val="0"/>
          <w:numId w:val="10"/>
        </w:numPr>
        <w:shd w:val="clear" w:color="auto" w:fill="auto"/>
        <w:tabs>
          <w:tab w:val="left" w:pos="1580"/>
        </w:tabs>
        <w:spacing w:before="240" w:after="0" w:line="264" w:lineRule="exact"/>
        <w:ind w:left="426"/>
        <w:jc w:val="both"/>
        <w:rPr>
          <w:sz w:val="22"/>
          <w:szCs w:val="22"/>
        </w:rPr>
      </w:pPr>
      <w:r w:rsidRPr="0079417A">
        <w:rPr>
          <w:sz w:val="22"/>
          <w:szCs w:val="22"/>
        </w:rPr>
        <w:t>parc. č. 280/12, parc. č. 46/1, parc. č</w:t>
      </w:r>
      <w:r w:rsidR="00134EBE">
        <w:rPr>
          <w:sz w:val="22"/>
          <w:szCs w:val="22"/>
        </w:rPr>
        <w:t>.</w:t>
      </w:r>
      <w:r w:rsidRPr="0079417A">
        <w:rPr>
          <w:sz w:val="22"/>
          <w:szCs w:val="22"/>
        </w:rPr>
        <w:t xml:space="preserve"> 69/1, parc. č. 51/1 a parc. č. 30/3 zapsané na L</w:t>
      </w:r>
      <w:r w:rsidR="00DF7AA7">
        <w:rPr>
          <w:sz w:val="22"/>
          <w:szCs w:val="22"/>
        </w:rPr>
        <w:t>V č.</w:t>
      </w:r>
      <w:r w:rsidRPr="0079417A">
        <w:rPr>
          <w:sz w:val="22"/>
          <w:szCs w:val="22"/>
        </w:rPr>
        <w:t xml:space="preserve"> 10002 pro </w:t>
      </w:r>
      <w:proofErr w:type="gramStart"/>
      <w:r w:rsidRPr="0079417A">
        <w:rPr>
          <w:sz w:val="22"/>
          <w:szCs w:val="22"/>
        </w:rPr>
        <w:t>k.ú.</w:t>
      </w:r>
      <w:proofErr w:type="gramEnd"/>
      <w:r w:rsidRPr="0079417A">
        <w:rPr>
          <w:sz w:val="22"/>
          <w:szCs w:val="22"/>
        </w:rPr>
        <w:t xml:space="preserve"> Nový Spálenec, obec Česká Kubice, u Katastrálního úřadu pro Plzeňský kraj, Katastrální pracoviště Domažlice,</w:t>
      </w:r>
    </w:p>
    <w:p w:rsidR="005A108B" w:rsidRPr="0079417A" w:rsidRDefault="005A108B" w:rsidP="005A108B">
      <w:pPr>
        <w:pStyle w:val="Style10"/>
        <w:numPr>
          <w:ilvl w:val="0"/>
          <w:numId w:val="10"/>
        </w:numPr>
        <w:shd w:val="clear" w:color="auto" w:fill="auto"/>
        <w:tabs>
          <w:tab w:val="left" w:pos="1580"/>
          <w:tab w:val="left" w:pos="1843"/>
        </w:tabs>
        <w:spacing w:before="240" w:after="0" w:line="264" w:lineRule="exact"/>
        <w:ind w:left="426"/>
        <w:jc w:val="both"/>
        <w:rPr>
          <w:sz w:val="22"/>
          <w:szCs w:val="22"/>
        </w:rPr>
      </w:pPr>
      <w:r w:rsidRPr="0079417A">
        <w:rPr>
          <w:sz w:val="22"/>
          <w:szCs w:val="22"/>
        </w:rPr>
        <w:t xml:space="preserve">parc. č. 1895/7, parc. č. 1895/9, parc. č. 1895/8, parc. č. 1895/10, parc. č. 1888 a </w:t>
      </w:r>
      <w:r w:rsidR="00DF7AA7">
        <w:rPr>
          <w:sz w:val="22"/>
          <w:szCs w:val="22"/>
        </w:rPr>
        <w:t>parc. č. 1895/5 zapsané na LV č.</w:t>
      </w:r>
      <w:r w:rsidRPr="0079417A">
        <w:rPr>
          <w:sz w:val="22"/>
          <w:szCs w:val="22"/>
        </w:rPr>
        <w:t xml:space="preserve"> 10002 pro </w:t>
      </w:r>
      <w:proofErr w:type="gramStart"/>
      <w:r w:rsidRPr="0079417A">
        <w:rPr>
          <w:sz w:val="22"/>
          <w:szCs w:val="22"/>
        </w:rPr>
        <w:t>k.ú.</w:t>
      </w:r>
      <w:proofErr w:type="gramEnd"/>
      <w:r w:rsidRPr="0079417A">
        <w:rPr>
          <w:sz w:val="22"/>
          <w:szCs w:val="22"/>
        </w:rPr>
        <w:t xml:space="preserve"> Pařezov, obec Pařezov, u Katastrálního úřadu pro Plzeňský kraj, Katastrální pracoviště Domažlice,</w:t>
      </w:r>
    </w:p>
    <w:p w:rsidR="005A108B" w:rsidRDefault="00DF7AA7" w:rsidP="005A108B">
      <w:pPr>
        <w:pStyle w:val="Style10"/>
        <w:numPr>
          <w:ilvl w:val="0"/>
          <w:numId w:val="10"/>
        </w:numPr>
        <w:shd w:val="clear" w:color="auto" w:fill="auto"/>
        <w:tabs>
          <w:tab w:val="left" w:pos="1580"/>
        </w:tabs>
        <w:spacing w:before="240" w:after="182" w:line="264" w:lineRule="exact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parc. č</w:t>
      </w:r>
      <w:r w:rsidR="00393FE9">
        <w:rPr>
          <w:sz w:val="22"/>
          <w:szCs w:val="22"/>
        </w:rPr>
        <w:t>.</w:t>
      </w:r>
      <w:r>
        <w:rPr>
          <w:sz w:val="22"/>
          <w:szCs w:val="22"/>
        </w:rPr>
        <w:t xml:space="preserve"> 2/4 zapsaný na LV č.</w:t>
      </w:r>
      <w:r w:rsidR="005A108B" w:rsidRPr="0079417A">
        <w:rPr>
          <w:sz w:val="22"/>
          <w:szCs w:val="22"/>
        </w:rPr>
        <w:t xml:space="preserve"> 10002 pro </w:t>
      </w:r>
      <w:proofErr w:type="gramStart"/>
      <w:r w:rsidR="005A108B" w:rsidRPr="0079417A">
        <w:rPr>
          <w:sz w:val="22"/>
          <w:szCs w:val="22"/>
        </w:rPr>
        <w:t>k.ú.</w:t>
      </w:r>
      <w:proofErr w:type="gramEnd"/>
      <w:r w:rsidR="005A108B" w:rsidRPr="0079417A">
        <w:rPr>
          <w:sz w:val="22"/>
          <w:szCs w:val="22"/>
        </w:rPr>
        <w:t xml:space="preserve"> Trhanov, obec Trhanov, u Katastrálního úřadu pro Plzeňský kraj, Katastrální pracoviště Domažlice,</w:t>
      </w:r>
    </w:p>
    <w:p w:rsidR="005A108B" w:rsidRPr="0079417A" w:rsidRDefault="005A108B" w:rsidP="005A108B">
      <w:pPr>
        <w:pStyle w:val="Style10"/>
        <w:numPr>
          <w:ilvl w:val="0"/>
          <w:numId w:val="10"/>
        </w:numPr>
        <w:shd w:val="clear" w:color="auto" w:fill="auto"/>
        <w:tabs>
          <w:tab w:val="left" w:pos="1580"/>
        </w:tabs>
        <w:spacing w:before="240" w:after="182" w:line="264" w:lineRule="exact"/>
        <w:ind w:left="426"/>
        <w:jc w:val="both"/>
        <w:rPr>
          <w:sz w:val="22"/>
          <w:szCs w:val="22"/>
        </w:rPr>
      </w:pPr>
      <w:r w:rsidRPr="0079417A">
        <w:rPr>
          <w:sz w:val="22"/>
          <w:szCs w:val="22"/>
        </w:rPr>
        <w:t xml:space="preserve">parc. č. 109/1, parc. č. </w:t>
      </w:r>
      <w:r w:rsidRPr="0079417A">
        <w:rPr>
          <w:sz w:val="22"/>
          <w:szCs w:val="22"/>
          <w:lang w:val="en-US" w:bidi="en-US"/>
        </w:rPr>
        <w:t xml:space="preserve">109/2, parc. </w:t>
      </w:r>
      <w:r w:rsidRPr="0079417A">
        <w:rPr>
          <w:sz w:val="22"/>
          <w:szCs w:val="22"/>
        </w:rPr>
        <w:t xml:space="preserve">č. </w:t>
      </w:r>
      <w:r w:rsidRPr="0079417A">
        <w:rPr>
          <w:sz w:val="22"/>
          <w:szCs w:val="22"/>
          <w:lang w:val="en-US" w:bidi="en-US"/>
        </w:rPr>
        <w:t xml:space="preserve">109/4, parc. </w:t>
      </w:r>
      <w:r w:rsidRPr="0079417A">
        <w:rPr>
          <w:sz w:val="22"/>
          <w:szCs w:val="22"/>
        </w:rPr>
        <w:t xml:space="preserve">č. </w:t>
      </w:r>
      <w:r w:rsidRPr="0079417A">
        <w:rPr>
          <w:sz w:val="22"/>
          <w:szCs w:val="22"/>
          <w:lang w:val="en-US" w:bidi="en-US"/>
        </w:rPr>
        <w:t xml:space="preserve">121/7 a parc. </w:t>
      </w:r>
      <w:r w:rsidRPr="0079417A">
        <w:rPr>
          <w:sz w:val="22"/>
          <w:szCs w:val="22"/>
        </w:rPr>
        <w:t xml:space="preserve">č. </w:t>
      </w:r>
      <w:r w:rsidRPr="0079417A">
        <w:rPr>
          <w:sz w:val="22"/>
          <w:szCs w:val="22"/>
          <w:lang w:val="en-US" w:bidi="en-US"/>
        </w:rPr>
        <w:t xml:space="preserve">121/6 </w:t>
      </w:r>
      <w:r w:rsidRPr="0079417A">
        <w:rPr>
          <w:sz w:val="22"/>
          <w:szCs w:val="22"/>
        </w:rPr>
        <w:t xml:space="preserve">zapsané na LV č. 10002 pro </w:t>
      </w:r>
      <w:proofErr w:type="gramStart"/>
      <w:r w:rsidRPr="0079417A">
        <w:rPr>
          <w:sz w:val="22"/>
          <w:szCs w:val="22"/>
        </w:rPr>
        <w:t>k.ú.</w:t>
      </w:r>
      <w:proofErr w:type="gramEnd"/>
      <w:r w:rsidRPr="0079417A">
        <w:rPr>
          <w:sz w:val="22"/>
          <w:szCs w:val="22"/>
        </w:rPr>
        <w:t xml:space="preserve"> Havlovice u Domažlic, obec Domažlice, u Katastrálního úřadu pro </w:t>
      </w:r>
      <w:r w:rsidRPr="0079417A">
        <w:rPr>
          <w:sz w:val="22"/>
          <w:szCs w:val="22"/>
        </w:rPr>
        <w:lastRenderedPageBreak/>
        <w:t>Plzeňský kraj, Katastrální pracoviště Domažlice</w:t>
      </w:r>
    </w:p>
    <w:p w:rsidR="005A108B" w:rsidRDefault="005A108B" w:rsidP="00BD6D1A">
      <w:pPr>
        <w:jc w:val="both"/>
        <w:rPr>
          <w:rFonts w:ascii="Arial" w:hAnsi="Arial" w:cs="Arial"/>
          <w:sz w:val="22"/>
          <w:szCs w:val="22"/>
        </w:rPr>
      </w:pPr>
    </w:p>
    <w:p w:rsidR="005A108B" w:rsidRDefault="005A108B" w:rsidP="00BD6D1A">
      <w:pPr>
        <w:jc w:val="both"/>
        <w:rPr>
          <w:rFonts w:ascii="Arial" w:hAnsi="Arial" w:cs="Arial"/>
          <w:sz w:val="22"/>
          <w:szCs w:val="22"/>
        </w:rPr>
      </w:pPr>
    </w:p>
    <w:p w:rsidR="00BD6D1A" w:rsidRPr="005A108B" w:rsidRDefault="009A28D0" w:rsidP="00BD6D1A">
      <w:pPr>
        <w:jc w:val="both"/>
        <w:rPr>
          <w:rFonts w:ascii="Arial" w:hAnsi="Arial" w:cs="Arial"/>
          <w:b/>
          <w:sz w:val="22"/>
          <w:szCs w:val="22"/>
        </w:rPr>
      </w:pPr>
      <w:r w:rsidRPr="005A108B">
        <w:rPr>
          <w:rFonts w:ascii="Arial" w:hAnsi="Arial" w:cs="Arial"/>
          <w:sz w:val="22"/>
          <w:szCs w:val="22"/>
        </w:rPr>
        <w:t>Vám</w:t>
      </w:r>
      <w:r w:rsidRPr="009806AB">
        <w:rPr>
          <w:rFonts w:ascii="Arial" w:hAnsi="Arial" w:cs="Arial"/>
          <w:sz w:val="22"/>
          <w:szCs w:val="22"/>
        </w:rPr>
        <w:t xml:space="preserve"> sdělujeme</w:t>
      </w:r>
      <w:r w:rsidRPr="005A108B">
        <w:rPr>
          <w:rFonts w:ascii="Arial" w:hAnsi="Arial" w:cs="Arial"/>
          <w:b/>
          <w:sz w:val="22"/>
          <w:szCs w:val="22"/>
        </w:rPr>
        <w:t xml:space="preserve"> </w:t>
      </w:r>
      <w:r w:rsidRPr="005A108B">
        <w:rPr>
          <w:rFonts w:ascii="Arial" w:hAnsi="Arial" w:cs="Arial"/>
          <w:sz w:val="22"/>
          <w:szCs w:val="22"/>
        </w:rPr>
        <w:t xml:space="preserve">následující: </w:t>
      </w:r>
    </w:p>
    <w:p w:rsidR="00BD6D1A" w:rsidRPr="00277554" w:rsidRDefault="00BD6D1A" w:rsidP="00BD6D1A">
      <w:pPr>
        <w:pStyle w:val="Odstavecseseznamem"/>
        <w:jc w:val="both"/>
        <w:rPr>
          <w:rFonts w:ascii="Arial" w:hAnsi="Arial" w:cs="Arial"/>
        </w:rPr>
      </w:pPr>
    </w:p>
    <w:p w:rsidR="00BD6D1A" w:rsidRDefault="00083B75" w:rsidP="009A28D0">
      <w:pPr>
        <w:jc w:val="both"/>
        <w:rPr>
          <w:rFonts w:ascii="Arial" w:hAnsi="Arial" w:cs="Arial"/>
          <w:sz w:val="22"/>
          <w:szCs w:val="22"/>
        </w:rPr>
      </w:pPr>
      <w:r w:rsidRPr="00277554">
        <w:rPr>
          <w:rFonts w:ascii="Arial" w:hAnsi="Arial" w:cs="Arial"/>
          <w:sz w:val="22"/>
          <w:szCs w:val="22"/>
        </w:rPr>
        <w:t xml:space="preserve">Přehled pozemků se spisovými značkami naleznete v příloze tohoto sdělení. </w:t>
      </w:r>
    </w:p>
    <w:p w:rsidR="00A558BE" w:rsidRPr="00277554" w:rsidRDefault="00A558BE" w:rsidP="009A28D0">
      <w:pPr>
        <w:jc w:val="both"/>
        <w:rPr>
          <w:rFonts w:ascii="Arial" w:hAnsi="Arial" w:cs="Arial"/>
          <w:sz w:val="22"/>
          <w:szCs w:val="22"/>
        </w:rPr>
      </w:pPr>
    </w:p>
    <w:p w:rsidR="00BD6D1A" w:rsidRPr="00277554" w:rsidRDefault="00BE26B5" w:rsidP="00BD6D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</w:p>
    <w:p w:rsidR="00AF2AF8" w:rsidRPr="00277554" w:rsidRDefault="00AF2AF8" w:rsidP="00BD6D1A">
      <w:pPr>
        <w:rPr>
          <w:rFonts w:ascii="Arial" w:hAnsi="Arial" w:cs="Arial"/>
          <w:b/>
          <w:sz w:val="22"/>
          <w:szCs w:val="22"/>
        </w:rPr>
      </w:pPr>
    </w:p>
    <w:sectPr w:rsidR="00AF2AF8" w:rsidRPr="00277554" w:rsidSect="005B5E7B">
      <w:headerReference w:type="even" r:id="rId8"/>
      <w:footerReference w:type="default" r:id="rId9"/>
      <w:headerReference w:type="first" r:id="rId10"/>
      <w:footerReference w:type="first" r:id="rId11"/>
      <w:pgSz w:w="11900" w:h="16820"/>
      <w:pgMar w:top="2608" w:right="1418" w:bottom="144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A2D" w:rsidRDefault="00D81A2D" w:rsidP="00CF67C0">
      <w:r>
        <w:separator/>
      </w:r>
    </w:p>
  </w:endnote>
  <w:endnote w:type="continuationSeparator" w:id="0">
    <w:p w:rsidR="00D81A2D" w:rsidRDefault="00D81A2D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CEC" w:rsidRDefault="005B5E7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FFEE2B4" wp14:editId="4F6D651C">
              <wp:simplePos x="0" y="0"/>
              <wp:positionH relativeFrom="column">
                <wp:posOffset>-561975</wp:posOffset>
              </wp:positionH>
              <wp:positionV relativeFrom="paragraph">
                <wp:posOffset>-276225</wp:posOffset>
              </wp:positionV>
              <wp:extent cx="6276975" cy="256540"/>
              <wp:effectExtent l="0" t="0" r="9525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76975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93CEC" w:rsidRPr="00D43263" w:rsidRDefault="00093CEC" w:rsidP="005B5E7B">
                          <w:pPr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BE26B5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BE26B5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44.25pt;margin-top:-21.75pt;width:494.25pt;height:20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" filled="f" stroked="f">
              <v:textbox inset="0,7.2pt,0">
                <w:txbxContent>
                  <w:p w:rsidR="00093CEC" w:rsidRPr="00D43263" w:rsidRDefault="00093CEC" w:rsidP="005B5E7B">
                    <w:pPr>
                      <w:jc w:val="center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BE26B5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BE26B5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93CEC">
      <w:rPr>
        <w:noProof/>
        <w:lang w:eastAsia="cs-CZ"/>
      </w:rPr>
      <w:drawing>
        <wp:inline distT="0" distB="0" distL="0" distR="0" wp14:anchorId="71B00273" wp14:editId="78698FA0">
          <wp:extent cx="6568377" cy="194310"/>
          <wp:effectExtent l="0" t="0" r="10795" b="8890"/>
          <wp:docPr id="11" name="Picture 4" descr="Luuca Data:WORK:PALKA:_PPT SPU 3:PODKLADY:SPU_papirA4-zapat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uuca Data:WORK:PALKA:_PPT SPU 3:PODKLADY:SPU_papirA4-zapat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1728" cy="1958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06514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6C573C" w:rsidRPr="006C573C" w:rsidRDefault="006C573C" w:rsidP="00BA3E1A">
        <w:pPr>
          <w:pStyle w:val="Zpat"/>
          <w:jc w:val="right"/>
          <w:rPr>
            <w:rFonts w:ascii="Arial" w:hAnsi="Arial" w:cs="Arial"/>
            <w:sz w:val="16"/>
            <w:szCs w:val="16"/>
          </w:rPr>
        </w:pPr>
        <w:r w:rsidRPr="006C573C">
          <w:rPr>
            <w:rFonts w:ascii="Arial" w:hAnsi="Arial" w:cs="Arial"/>
            <w:sz w:val="16"/>
            <w:szCs w:val="16"/>
          </w:rPr>
          <w:fldChar w:fldCharType="begin"/>
        </w:r>
        <w:r w:rsidRPr="006C573C">
          <w:rPr>
            <w:rFonts w:ascii="Arial" w:hAnsi="Arial" w:cs="Arial"/>
            <w:sz w:val="16"/>
            <w:szCs w:val="16"/>
          </w:rPr>
          <w:instrText>PAGE   \* MERGEFORMAT</w:instrText>
        </w:r>
        <w:r w:rsidRPr="006C573C">
          <w:rPr>
            <w:rFonts w:ascii="Arial" w:hAnsi="Arial" w:cs="Arial"/>
            <w:sz w:val="16"/>
            <w:szCs w:val="16"/>
          </w:rPr>
          <w:fldChar w:fldCharType="separate"/>
        </w:r>
        <w:r w:rsidR="00BE26B5">
          <w:rPr>
            <w:rFonts w:ascii="Arial" w:hAnsi="Arial" w:cs="Arial"/>
            <w:noProof/>
            <w:sz w:val="16"/>
            <w:szCs w:val="16"/>
          </w:rPr>
          <w:t>1</w:t>
        </w:r>
        <w:r w:rsidRPr="006C573C">
          <w:rPr>
            <w:rFonts w:ascii="Arial" w:hAnsi="Arial" w:cs="Arial"/>
            <w:sz w:val="16"/>
            <w:szCs w:val="16"/>
          </w:rPr>
          <w:fldChar w:fldCharType="end"/>
        </w:r>
        <w:r w:rsidRPr="006C573C">
          <w:rPr>
            <w:rFonts w:ascii="Arial" w:hAnsi="Arial" w:cs="Arial"/>
            <w:sz w:val="16"/>
            <w:szCs w:val="16"/>
          </w:rPr>
          <w:t>/1</w:t>
        </w:r>
      </w:p>
    </w:sdtContent>
  </w:sdt>
  <w:p w:rsidR="00093CEC" w:rsidRDefault="00093CEC" w:rsidP="00BB6001">
    <w:pPr>
      <w:pStyle w:val="Zpat"/>
      <w:tabs>
        <w:tab w:val="clear" w:pos="4153"/>
        <w:tab w:val="clear" w:pos="8306"/>
        <w:tab w:val="left" w:pos="34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A2D" w:rsidRDefault="00D81A2D" w:rsidP="00CF67C0">
      <w:r>
        <w:separator/>
      </w:r>
    </w:p>
  </w:footnote>
  <w:footnote w:type="continuationSeparator" w:id="0">
    <w:p w:rsidR="00D81A2D" w:rsidRDefault="00D81A2D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CEC" w:rsidRDefault="00BE26B5">
    <w:pPr>
      <w:pStyle w:val="Zhlav"/>
    </w:pPr>
    <w:r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7" type="#_x0000_t75" style="position:absolute;margin-left:0;margin-top:0;width:514.3pt;height:771.8pt;z-index:-251657216;mso-wrap-edited:f;mso-position-horizontal:center;mso-position-horizontal-relative:margin;mso-position-vertical:center;mso-position-vertical-relative:margin" wrapcoords="-31 0 -31 21558 21600 21558 21600 0 -31 0">
          <v:imagedata r:id="rId1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E7B" w:rsidRPr="00410601" w:rsidRDefault="00BE26B5" w:rsidP="006549CE">
    <w:pPr>
      <w:pStyle w:val="Zhlav"/>
      <w:tabs>
        <w:tab w:val="clear" w:pos="4153"/>
        <w:tab w:val="clear" w:pos="8306"/>
        <w:tab w:val="left" w:pos="7797"/>
      </w:tabs>
      <w:ind w:right="133"/>
      <w:rPr>
        <w:rFonts w:ascii="Arial" w:hAnsi="Arial" w:cs="Arial"/>
        <w:sz w:val="22"/>
        <w:szCs w:val="22"/>
      </w:rPr>
    </w:pPr>
    <w:r>
      <w:rPr>
        <w:noProof/>
        <w:lang w:eastAsia="cs-CZ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9" type="#_x0000_t75" style="position:absolute;margin-left:-16.9pt;margin-top:-99.1pt;width:497.75pt;height:762.95pt;z-index:-251649024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  <w:r w:rsidR="006C573C" w:rsidRPr="00703D0F">
      <w:rPr>
        <w:noProof/>
        <w:sz w:val="20"/>
        <w:szCs w:val="20"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18BAA56" wp14:editId="56127B7C">
              <wp:simplePos x="0" y="0"/>
              <wp:positionH relativeFrom="column">
                <wp:posOffset>333375</wp:posOffset>
              </wp:positionH>
              <wp:positionV relativeFrom="paragraph">
                <wp:posOffset>180975</wp:posOffset>
              </wp:positionV>
              <wp:extent cx="5715000" cy="771525"/>
              <wp:effectExtent l="0" t="0" r="0" b="9525"/>
              <wp:wrapSquare wrapText="bothSides"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21645" w:rsidRDefault="00421645" w:rsidP="00421645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:rsidR="00421645" w:rsidRPr="00ED0AE3" w:rsidRDefault="00421645" w:rsidP="00421645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</w:p>
                        <w:p w:rsidR="00421645" w:rsidRPr="006549CE" w:rsidRDefault="00421645" w:rsidP="00421645">
                          <w:pPr>
                            <w:tabs>
                              <w:tab w:val="left" w:pos="7812"/>
                            </w:tabs>
                            <w:ind w:left="-810"/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6549CE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Sídlo: Husinecká 1024/11a, 130 00 Praha 3 - Žižkov, I</w:t>
                          </w:r>
                          <w:r w:rsidR="006549CE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Č</w:t>
                          </w:r>
                          <w:r w:rsidRPr="006549CE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O: 01312774, DIČ: CZ 01312774</w:t>
                          </w:r>
                        </w:p>
                        <w:p w:rsidR="00421645" w:rsidRPr="006549CE" w:rsidRDefault="003C1C60" w:rsidP="00421645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Odbor zastupování státu a legislativy</w:t>
                          </w:r>
                        </w:p>
                        <w:p w:rsidR="00DA3995" w:rsidRPr="006549CE" w:rsidRDefault="00DA3995" w:rsidP="00421645">
                          <w:pPr>
                            <w:jc w:val="right"/>
                            <w:rPr>
                              <w:rFonts w:ascii="Arial" w:hAnsi="Arial" w:cs="Arial"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8BAA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.25pt;margin-top:14.25pt;width:450pt;height:6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" filled="f" stroked="f">
              <v:textbox>
                <w:txbxContent>
                  <w:p w:rsidR="00421645" w:rsidRDefault="00421645" w:rsidP="00421645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:rsidR="00421645" w:rsidRPr="00ED0AE3" w:rsidRDefault="00421645" w:rsidP="00421645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</w:p>
                  <w:p w:rsidR="00421645" w:rsidRPr="006549CE" w:rsidRDefault="00421645" w:rsidP="00421645">
                    <w:pPr>
                      <w:tabs>
                        <w:tab w:val="left" w:pos="7812"/>
                      </w:tabs>
                      <w:ind w:left="-810"/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6549CE">
                      <w:rPr>
                        <w:rFonts w:ascii="Arial" w:hAnsi="Arial" w:cs="Arial"/>
                        <w:sz w:val="20"/>
                        <w:szCs w:val="20"/>
                      </w:rPr>
                      <w:t>Sídlo: Husinecká 1024/11a, 130 00 Praha 3 - Žižkov, I</w:t>
                    </w:r>
                    <w:r w:rsidR="006549CE">
                      <w:rPr>
                        <w:rFonts w:ascii="Arial" w:hAnsi="Arial" w:cs="Arial"/>
                        <w:sz w:val="20"/>
                        <w:szCs w:val="20"/>
                      </w:rPr>
                      <w:t>Č</w:t>
                    </w:r>
                    <w:r w:rsidRPr="006549CE">
                      <w:rPr>
                        <w:rFonts w:ascii="Arial" w:hAnsi="Arial" w:cs="Arial"/>
                        <w:sz w:val="20"/>
                        <w:szCs w:val="20"/>
                      </w:rPr>
                      <w:t>O: 01312774, DIČ: CZ 01312774</w:t>
                    </w:r>
                  </w:p>
                  <w:p w:rsidR="00421645" w:rsidRPr="006549CE" w:rsidRDefault="003C1C60" w:rsidP="00421645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Odbor zastupování státu a legislativy</w:t>
                    </w:r>
                  </w:p>
                  <w:p w:rsidR="00DA3995" w:rsidRPr="006549CE" w:rsidRDefault="00DA3995" w:rsidP="00421645">
                    <w:pPr>
                      <w:jc w:val="right"/>
                      <w:rPr>
                        <w:rFonts w:ascii="Arial" w:hAnsi="Arial" w:cs="Arial"/>
                        <w:i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41060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414E3"/>
    <w:multiLevelType w:val="hybridMultilevel"/>
    <w:tmpl w:val="D89692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C0706"/>
    <w:multiLevelType w:val="hybridMultilevel"/>
    <w:tmpl w:val="2B70CD72"/>
    <w:lvl w:ilvl="0" w:tplc="DDACA0D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4703C61"/>
    <w:multiLevelType w:val="hybridMultilevel"/>
    <w:tmpl w:val="E5F46A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84307"/>
    <w:multiLevelType w:val="hybridMultilevel"/>
    <w:tmpl w:val="DE5029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81323"/>
    <w:multiLevelType w:val="hybridMultilevel"/>
    <w:tmpl w:val="CE20358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E1DC9"/>
    <w:multiLevelType w:val="hybridMultilevel"/>
    <w:tmpl w:val="EC4CC968"/>
    <w:lvl w:ilvl="0" w:tplc="DDACA0D8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8D3623B"/>
    <w:multiLevelType w:val="multilevel"/>
    <w:tmpl w:val="5ECC0F2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4E3302"/>
    <w:multiLevelType w:val="hybridMultilevel"/>
    <w:tmpl w:val="FD4E5B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F1759"/>
    <w:multiLevelType w:val="hybridMultilevel"/>
    <w:tmpl w:val="ACAE0C86"/>
    <w:lvl w:ilvl="0" w:tplc="48F670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B837770"/>
    <w:multiLevelType w:val="hybridMultilevel"/>
    <w:tmpl w:val="B0D8CA3A"/>
    <w:lvl w:ilvl="0" w:tplc="DDACA0D8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0"/>
  </w:num>
  <w:num w:numId="6">
    <w:abstractNumId w:val="3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7C0"/>
    <w:rsid w:val="00010CAE"/>
    <w:rsid w:val="00051C08"/>
    <w:rsid w:val="0005310E"/>
    <w:rsid w:val="0005342A"/>
    <w:rsid w:val="00056640"/>
    <w:rsid w:val="00066806"/>
    <w:rsid w:val="000725D7"/>
    <w:rsid w:val="000756E2"/>
    <w:rsid w:val="00083B75"/>
    <w:rsid w:val="00093CEC"/>
    <w:rsid w:val="000A6A9D"/>
    <w:rsid w:val="000B7355"/>
    <w:rsid w:val="000B78A5"/>
    <w:rsid w:val="000C38F0"/>
    <w:rsid w:val="000C3927"/>
    <w:rsid w:val="000D357B"/>
    <w:rsid w:val="001010E1"/>
    <w:rsid w:val="00133EF4"/>
    <w:rsid w:val="00134EBE"/>
    <w:rsid w:val="00141B7C"/>
    <w:rsid w:val="00146737"/>
    <w:rsid w:val="00150F22"/>
    <w:rsid w:val="001854CA"/>
    <w:rsid w:val="001A4EA4"/>
    <w:rsid w:val="00217AF0"/>
    <w:rsid w:val="00240048"/>
    <w:rsid w:val="00250953"/>
    <w:rsid w:val="00251BCF"/>
    <w:rsid w:val="00266D19"/>
    <w:rsid w:val="00273861"/>
    <w:rsid w:val="00277554"/>
    <w:rsid w:val="002808A9"/>
    <w:rsid w:val="002834BF"/>
    <w:rsid w:val="00296B74"/>
    <w:rsid w:val="002A20A0"/>
    <w:rsid w:val="002A229F"/>
    <w:rsid w:val="002A534D"/>
    <w:rsid w:val="002B7AB6"/>
    <w:rsid w:val="002F3A37"/>
    <w:rsid w:val="0031175B"/>
    <w:rsid w:val="00314292"/>
    <w:rsid w:val="00353F96"/>
    <w:rsid w:val="0036056F"/>
    <w:rsid w:val="00371D54"/>
    <w:rsid w:val="00376743"/>
    <w:rsid w:val="00381B6A"/>
    <w:rsid w:val="00392154"/>
    <w:rsid w:val="00393FE9"/>
    <w:rsid w:val="003C09EA"/>
    <w:rsid w:val="003C1C60"/>
    <w:rsid w:val="003D1E7E"/>
    <w:rsid w:val="003F1771"/>
    <w:rsid w:val="00410601"/>
    <w:rsid w:val="004109F0"/>
    <w:rsid w:val="00421645"/>
    <w:rsid w:val="004611BA"/>
    <w:rsid w:val="004C408B"/>
    <w:rsid w:val="005054B6"/>
    <w:rsid w:val="00515A96"/>
    <w:rsid w:val="0052642D"/>
    <w:rsid w:val="00556BE7"/>
    <w:rsid w:val="005962CA"/>
    <w:rsid w:val="005A108B"/>
    <w:rsid w:val="005B5E7B"/>
    <w:rsid w:val="005C3C8C"/>
    <w:rsid w:val="0060102C"/>
    <w:rsid w:val="00602ECF"/>
    <w:rsid w:val="00621ECA"/>
    <w:rsid w:val="00626E1A"/>
    <w:rsid w:val="006519C2"/>
    <w:rsid w:val="0065249F"/>
    <w:rsid w:val="006549CE"/>
    <w:rsid w:val="006704E1"/>
    <w:rsid w:val="006B02C4"/>
    <w:rsid w:val="006B488D"/>
    <w:rsid w:val="006B4DB2"/>
    <w:rsid w:val="006C573C"/>
    <w:rsid w:val="006D47EE"/>
    <w:rsid w:val="006D490A"/>
    <w:rsid w:val="00703D0F"/>
    <w:rsid w:val="00705D2B"/>
    <w:rsid w:val="0078474C"/>
    <w:rsid w:val="00796271"/>
    <w:rsid w:val="007B5194"/>
    <w:rsid w:val="007F25CC"/>
    <w:rsid w:val="007F6D7F"/>
    <w:rsid w:val="00815A9E"/>
    <w:rsid w:val="0084471F"/>
    <w:rsid w:val="008520C4"/>
    <w:rsid w:val="008632DE"/>
    <w:rsid w:val="00873B27"/>
    <w:rsid w:val="00882ED3"/>
    <w:rsid w:val="008939D4"/>
    <w:rsid w:val="008B7BB4"/>
    <w:rsid w:val="008F5375"/>
    <w:rsid w:val="00907CE0"/>
    <w:rsid w:val="009161D8"/>
    <w:rsid w:val="00920C2D"/>
    <w:rsid w:val="009237B4"/>
    <w:rsid w:val="00927DB5"/>
    <w:rsid w:val="00934B34"/>
    <w:rsid w:val="009730FA"/>
    <w:rsid w:val="009743B8"/>
    <w:rsid w:val="009806AB"/>
    <w:rsid w:val="009A171D"/>
    <w:rsid w:val="009A28D0"/>
    <w:rsid w:val="009D1926"/>
    <w:rsid w:val="009E5F1D"/>
    <w:rsid w:val="00A5476B"/>
    <w:rsid w:val="00A558BE"/>
    <w:rsid w:val="00A614A4"/>
    <w:rsid w:val="00A7621A"/>
    <w:rsid w:val="00A83BD4"/>
    <w:rsid w:val="00A93E13"/>
    <w:rsid w:val="00AB3516"/>
    <w:rsid w:val="00AC793E"/>
    <w:rsid w:val="00AE70F3"/>
    <w:rsid w:val="00AF2AF8"/>
    <w:rsid w:val="00B012B6"/>
    <w:rsid w:val="00B20A51"/>
    <w:rsid w:val="00B225C5"/>
    <w:rsid w:val="00B32AF2"/>
    <w:rsid w:val="00B422A5"/>
    <w:rsid w:val="00B719B3"/>
    <w:rsid w:val="00B832E2"/>
    <w:rsid w:val="00BA0A47"/>
    <w:rsid w:val="00BA3E1A"/>
    <w:rsid w:val="00BB6001"/>
    <w:rsid w:val="00BC1BF5"/>
    <w:rsid w:val="00BD6D1A"/>
    <w:rsid w:val="00BE17C7"/>
    <w:rsid w:val="00BE26B5"/>
    <w:rsid w:val="00BF4DB5"/>
    <w:rsid w:val="00C05024"/>
    <w:rsid w:val="00C153CB"/>
    <w:rsid w:val="00C45BBF"/>
    <w:rsid w:val="00C50F56"/>
    <w:rsid w:val="00CB4044"/>
    <w:rsid w:val="00CE1E93"/>
    <w:rsid w:val="00CF67C0"/>
    <w:rsid w:val="00D03167"/>
    <w:rsid w:val="00D1634B"/>
    <w:rsid w:val="00D2248B"/>
    <w:rsid w:val="00D2634D"/>
    <w:rsid w:val="00D333BF"/>
    <w:rsid w:val="00D37CAC"/>
    <w:rsid w:val="00D81A2D"/>
    <w:rsid w:val="00D964EE"/>
    <w:rsid w:val="00DA3995"/>
    <w:rsid w:val="00DB6B64"/>
    <w:rsid w:val="00DC3086"/>
    <w:rsid w:val="00DE647E"/>
    <w:rsid w:val="00DF27FC"/>
    <w:rsid w:val="00DF7AA7"/>
    <w:rsid w:val="00E12619"/>
    <w:rsid w:val="00E13A56"/>
    <w:rsid w:val="00E202B4"/>
    <w:rsid w:val="00EB360F"/>
    <w:rsid w:val="00EB52BC"/>
    <w:rsid w:val="00ED0AE3"/>
    <w:rsid w:val="00ED4D0F"/>
    <w:rsid w:val="00EE6420"/>
    <w:rsid w:val="00EF1BF7"/>
    <w:rsid w:val="00EF3B04"/>
    <w:rsid w:val="00EF777F"/>
    <w:rsid w:val="00F24034"/>
    <w:rsid w:val="00F404AB"/>
    <w:rsid w:val="00F47105"/>
    <w:rsid w:val="00F97373"/>
    <w:rsid w:val="00FA26AF"/>
    <w:rsid w:val="00FA28E4"/>
    <w:rsid w:val="00FC0AB7"/>
    <w:rsid w:val="00FD144D"/>
    <w:rsid w:val="00F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0"/>
    <o:shapelayout v:ext="edit">
      <o:idmap v:ext="edit" data="1"/>
    </o:shapelayout>
  </w:shapeDefaults>
  <w:decimalSymbol w:val=","/>
  <w:listSeparator w:val=";"/>
  <w14:docId w14:val="20CCEC5B"/>
  <w14:defaultImageDpi w14:val="300"/>
  <w15:docId w15:val="{84A2794B-1DFC-473A-A4E3-DD1789FC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AB3516"/>
    <w:pPr>
      <w:ind w:left="720"/>
    </w:pPr>
    <w:rPr>
      <w:rFonts w:ascii="Calibri" w:eastAsiaTheme="minorHAnsi" w:hAnsi="Calibri" w:cs="Calibri"/>
      <w:sz w:val="22"/>
      <w:szCs w:val="22"/>
    </w:rPr>
  </w:style>
  <w:style w:type="paragraph" w:customStyle="1" w:styleId="Default">
    <w:name w:val="Default"/>
    <w:rsid w:val="009A28D0"/>
    <w:pPr>
      <w:autoSpaceDE w:val="0"/>
      <w:autoSpaceDN w:val="0"/>
      <w:adjustRightInd w:val="0"/>
    </w:pPr>
    <w:rPr>
      <w:rFonts w:ascii="Tahoma" w:hAnsi="Tahoma" w:cs="Tahoma"/>
      <w:color w:val="000000"/>
    </w:rPr>
  </w:style>
  <w:style w:type="character" w:customStyle="1" w:styleId="CharStyle11">
    <w:name w:val="Char Style 11"/>
    <w:basedOn w:val="Standardnpsmoodstavce"/>
    <w:link w:val="Style10"/>
    <w:rsid w:val="005A108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10">
    <w:name w:val="Style 10"/>
    <w:basedOn w:val="Normln"/>
    <w:link w:val="CharStyle11"/>
    <w:rsid w:val="005A108B"/>
    <w:pPr>
      <w:widowControl w:val="0"/>
      <w:shd w:val="clear" w:color="auto" w:fill="FFFFFF"/>
      <w:spacing w:after="280" w:line="269" w:lineRule="exact"/>
      <w:ind w:hanging="360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9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5AA0E32-5497-4B6B-88A8-1BFCE877A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Severová Kateřina Mgr.</cp:lastModifiedBy>
  <cp:revision>2</cp:revision>
  <cp:lastPrinted>2019-03-26T13:46:00Z</cp:lastPrinted>
  <dcterms:created xsi:type="dcterms:W3CDTF">2019-04-04T11:03:00Z</dcterms:created>
  <dcterms:modified xsi:type="dcterms:W3CDTF">2019-04-04T11:03:00Z</dcterms:modified>
</cp:coreProperties>
</file>